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D8E" w:rsidRDefault="00B40D8E" w:rsidP="00B40D8E">
      <w:pPr>
        <w:spacing w:before="100" w:beforeAutospacing="1" w:after="100" w:afterAutospacing="1" w:line="480" w:lineRule="auto"/>
        <w:ind w:firstLine="720"/>
        <w:rPr>
          <w:rFonts w:ascii="Times New Roman" w:hAnsi="Times New Roman" w:cs="Times New Roman"/>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b/>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b/>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b/>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b/>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b/>
          <w:sz w:val="24"/>
          <w:szCs w:val="24"/>
        </w:rPr>
      </w:pPr>
    </w:p>
    <w:p w:rsidR="00B40D8E" w:rsidRDefault="004B2ED2" w:rsidP="00B40D8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40D8E" w:rsidRDefault="004B2ED2" w:rsidP="00B40D8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B2ED2" w:rsidRDefault="004B2ED2" w:rsidP="00B40D8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B2ED2" w:rsidRPr="004B2ED2" w:rsidRDefault="004B2ED2" w:rsidP="004B2ED2">
      <w:pPr>
        <w:spacing w:before="100" w:beforeAutospacing="1" w:after="100" w:afterAutospacing="1" w:line="480" w:lineRule="auto"/>
        <w:ind w:firstLine="720"/>
        <w:jc w:val="center"/>
        <w:rPr>
          <w:rFonts w:ascii="Times New Roman" w:hAnsi="Times New Roman" w:cs="Times New Roman"/>
          <w:sz w:val="24"/>
          <w:szCs w:val="24"/>
        </w:rPr>
      </w:pPr>
      <w:r w:rsidRPr="004B2ED2">
        <w:rPr>
          <w:rFonts w:ascii="Times New Roman" w:hAnsi="Times New Roman" w:cs="Times New Roman"/>
          <w:sz w:val="24"/>
          <w:szCs w:val="24"/>
        </w:rPr>
        <w:t>Human Agency</w:t>
      </w:r>
    </w:p>
    <w:p w:rsidR="004B2ED2" w:rsidRDefault="004B2ED2" w:rsidP="00B40D8E">
      <w:pPr>
        <w:spacing w:before="100" w:beforeAutospacing="1" w:after="100" w:afterAutospacing="1" w:line="480" w:lineRule="auto"/>
        <w:ind w:firstLine="720"/>
        <w:jc w:val="center"/>
        <w:rPr>
          <w:rFonts w:ascii="Times New Roman" w:hAnsi="Times New Roman" w:cs="Times New Roman"/>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sz w:val="24"/>
          <w:szCs w:val="24"/>
        </w:rPr>
      </w:pPr>
    </w:p>
    <w:p w:rsidR="00B40D8E" w:rsidRDefault="00B40D8E" w:rsidP="00B40D8E">
      <w:pPr>
        <w:spacing w:before="100" w:beforeAutospacing="1" w:after="100" w:afterAutospacing="1" w:line="480" w:lineRule="auto"/>
        <w:ind w:firstLine="720"/>
        <w:jc w:val="center"/>
        <w:rPr>
          <w:rFonts w:ascii="Times New Roman" w:hAnsi="Times New Roman" w:cs="Times New Roman"/>
          <w:sz w:val="24"/>
          <w:szCs w:val="24"/>
        </w:rPr>
      </w:pPr>
    </w:p>
    <w:p w:rsidR="00B40D8E" w:rsidRDefault="00B40D8E" w:rsidP="004B2ED2">
      <w:pPr>
        <w:spacing w:before="100" w:beforeAutospacing="1" w:after="100" w:afterAutospacing="1" w:line="480" w:lineRule="auto"/>
        <w:rPr>
          <w:rFonts w:ascii="Times New Roman" w:hAnsi="Times New Roman" w:cs="Times New Roman"/>
          <w:sz w:val="24"/>
          <w:szCs w:val="24"/>
        </w:rPr>
      </w:pPr>
      <w:bookmarkStart w:id="0" w:name="_GoBack"/>
      <w:bookmarkEnd w:id="0"/>
    </w:p>
    <w:p w:rsidR="00B40D8E" w:rsidRPr="00CA09F5" w:rsidRDefault="00B40D8E" w:rsidP="00B40D8E">
      <w:pPr>
        <w:spacing w:before="100" w:beforeAutospacing="1" w:after="100" w:afterAutospacing="1" w:line="480" w:lineRule="auto"/>
        <w:ind w:firstLine="720"/>
        <w:jc w:val="center"/>
        <w:rPr>
          <w:rFonts w:ascii="Times New Roman" w:hAnsi="Times New Roman" w:cs="Times New Roman"/>
          <w:b/>
          <w:sz w:val="24"/>
          <w:szCs w:val="24"/>
        </w:rPr>
      </w:pPr>
      <w:r w:rsidRPr="00CA09F5">
        <w:rPr>
          <w:rFonts w:ascii="Times New Roman" w:hAnsi="Times New Roman" w:cs="Times New Roman"/>
          <w:b/>
          <w:sz w:val="24"/>
          <w:szCs w:val="24"/>
        </w:rPr>
        <w:lastRenderedPageBreak/>
        <w:t>Human Agency</w:t>
      </w:r>
    </w:p>
    <w:p w:rsidR="00B40D8E" w:rsidRDefault="00B40D8E" w:rsidP="00B40D8E">
      <w:pPr>
        <w:spacing w:before="100" w:beforeAutospacing="1" w:after="100" w:afterAutospacing="1" w:line="480" w:lineRule="auto"/>
        <w:ind w:firstLine="720"/>
        <w:rPr>
          <w:rFonts w:ascii="Times New Roman" w:hAnsi="Times New Roman" w:cs="Times New Roman"/>
          <w:b/>
          <w:sz w:val="24"/>
          <w:szCs w:val="24"/>
        </w:rPr>
      </w:pPr>
      <w:r w:rsidRPr="009A3186">
        <w:rPr>
          <w:rFonts w:ascii="Times New Roman" w:hAnsi="Times New Roman" w:cs="Times New Roman"/>
          <w:b/>
          <w:sz w:val="24"/>
          <w:szCs w:val="24"/>
        </w:rPr>
        <w:t>Agency and Space</w:t>
      </w:r>
    </w:p>
    <w:p w:rsidR="00322E1B" w:rsidRPr="00322E1B" w:rsidRDefault="00322E1B" w:rsidP="00322E1B">
      <w:pPr>
        <w:spacing w:before="100" w:beforeAutospacing="1" w:after="100" w:afterAutospacing="1" w:line="480" w:lineRule="auto"/>
        <w:ind w:firstLine="720"/>
        <w:rPr>
          <w:rFonts w:ascii="Times New Roman" w:hAnsi="Times New Roman" w:cs="Times New Roman"/>
          <w:sz w:val="24"/>
          <w:szCs w:val="24"/>
        </w:rPr>
      </w:pPr>
      <w:r w:rsidRPr="00322E1B">
        <w:rPr>
          <w:rFonts w:ascii="Times New Roman" w:hAnsi="Times New Roman" w:cs="Times New Roman"/>
          <w:sz w:val="24"/>
          <w:szCs w:val="24"/>
        </w:rPr>
        <w:t>Giddens defines agency as a particular center of social concern but he does not determine the important features of action. Giddens claims that the action is a flow which is continuous and a process that can be broken down into various motives and reasons. He contends that it’s rather a process whereby people monitor as well as rationalize other individuals’ daily actions. The documentary, “Social Life of Small Urban Spaces” depicts the various floor bonuses provided to the builders which are in return for their creation of plazas known as dreary spaces. This results in the new rule zoning for the city which is intended mainly to ensure that future plazas are used better and are less dreary. The Maslow’s Hierarchy of needs is achieved in the results in terms of safety needs which involves the protection of people with regards to security, stability, order, etc. “Esteem needs such as achievement, independence and mastery are also covered in the results as well.” (</w:t>
      </w:r>
      <w:proofErr w:type="spellStart"/>
      <w:r w:rsidRPr="00322E1B">
        <w:rPr>
          <w:rFonts w:ascii="Times New Roman" w:hAnsi="Times New Roman" w:cs="Times New Roman"/>
          <w:sz w:val="24"/>
          <w:szCs w:val="24"/>
        </w:rPr>
        <w:t>Machan</w:t>
      </w:r>
      <w:proofErr w:type="spellEnd"/>
      <w:r w:rsidRPr="00322E1B">
        <w:rPr>
          <w:rFonts w:ascii="Times New Roman" w:hAnsi="Times New Roman" w:cs="Times New Roman"/>
          <w:sz w:val="24"/>
          <w:szCs w:val="24"/>
        </w:rPr>
        <w:t>, 2000)</w:t>
      </w:r>
    </w:p>
    <w:p w:rsidR="00322E1B" w:rsidRPr="00322E1B" w:rsidRDefault="00322E1B" w:rsidP="00322E1B">
      <w:pPr>
        <w:spacing w:before="100" w:beforeAutospacing="1" w:after="100" w:afterAutospacing="1" w:line="480" w:lineRule="auto"/>
        <w:ind w:firstLine="720"/>
        <w:rPr>
          <w:rFonts w:ascii="Times New Roman" w:hAnsi="Times New Roman" w:cs="Times New Roman"/>
          <w:b/>
          <w:sz w:val="24"/>
          <w:szCs w:val="24"/>
        </w:rPr>
      </w:pPr>
      <w:r w:rsidRPr="00322E1B">
        <w:rPr>
          <w:rFonts w:ascii="Times New Roman" w:hAnsi="Times New Roman" w:cs="Times New Roman"/>
          <w:b/>
          <w:sz w:val="24"/>
          <w:szCs w:val="24"/>
        </w:rPr>
        <w:t>Agency and Power</w:t>
      </w:r>
    </w:p>
    <w:p w:rsidR="00322E1B" w:rsidRPr="00322E1B" w:rsidRDefault="00322E1B" w:rsidP="00322E1B">
      <w:pPr>
        <w:spacing w:before="100" w:beforeAutospacing="1" w:after="100" w:afterAutospacing="1" w:line="480" w:lineRule="auto"/>
        <w:ind w:firstLine="720"/>
        <w:rPr>
          <w:rFonts w:ascii="Times New Roman" w:hAnsi="Times New Roman" w:cs="Times New Roman"/>
          <w:sz w:val="24"/>
          <w:szCs w:val="24"/>
        </w:rPr>
      </w:pPr>
      <w:r w:rsidRPr="00322E1B">
        <w:rPr>
          <w:rFonts w:ascii="Times New Roman" w:hAnsi="Times New Roman" w:cs="Times New Roman"/>
          <w:sz w:val="24"/>
          <w:szCs w:val="24"/>
        </w:rPr>
        <w:t xml:space="preserve">Edward T. Hall maintains that there is very minimal data regarding the types of spaces that suit the Negroes best. He claims that he could observe men in the Philippines (Negroes) adopting easily inside a bamboo stall that is about the size of two telephone booths for their business. He, however, mentions that an open-air market is best for the overcrowded population of Negroes. I would oppose his argument as the information Edward is providing is only based on a single country but he does not research other parts of the world where black people live. Some Negroes have larger stalls than white people and it is wrong to assume that every one of </w:t>
      </w:r>
      <w:r w:rsidRPr="00322E1B">
        <w:rPr>
          <w:rFonts w:ascii="Times New Roman" w:hAnsi="Times New Roman" w:cs="Times New Roman"/>
          <w:sz w:val="24"/>
          <w:szCs w:val="24"/>
        </w:rPr>
        <w:lastRenderedPageBreak/>
        <w:t>them is entitled to small stalls for their businesses. That exerts a certain power of public opinions which aids the law but is not fully exercised. Also, it exerts the power that one has over others. They act as the reception areas whereby the second generation will be able to learn to ensure the transition towards the city life. “The architecture assures the empowerment of its users where the agent is the one who effects change through empowering other people.” (</w:t>
      </w:r>
      <w:proofErr w:type="spellStart"/>
      <w:r w:rsidRPr="00322E1B">
        <w:rPr>
          <w:rFonts w:ascii="Times New Roman" w:hAnsi="Times New Roman" w:cs="Times New Roman"/>
          <w:sz w:val="24"/>
          <w:szCs w:val="24"/>
        </w:rPr>
        <w:t>Zelinsky</w:t>
      </w:r>
      <w:proofErr w:type="spellEnd"/>
      <w:r w:rsidRPr="00322E1B">
        <w:rPr>
          <w:rFonts w:ascii="Times New Roman" w:hAnsi="Times New Roman" w:cs="Times New Roman"/>
          <w:sz w:val="24"/>
          <w:szCs w:val="24"/>
        </w:rPr>
        <w:t xml:space="preserve">, 2002). </w:t>
      </w:r>
    </w:p>
    <w:p w:rsidR="00322E1B" w:rsidRPr="00322E1B" w:rsidRDefault="00322E1B" w:rsidP="00322E1B">
      <w:pPr>
        <w:spacing w:before="100" w:beforeAutospacing="1" w:after="100" w:afterAutospacing="1" w:line="480" w:lineRule="auto"/>
        <w:ind w:firstLine="720"/>
        <w:rPr>
          <w:rFonts w:ascii="Times New Roman" w:hAnsi="Times New Roman" w:cs="Times New Roman"/>
          <w:b/>
          <w:sz w:val="24"/>
          <w:szCs w:val="24"/>
        </w:rPr>
      </w:pPr>
      <w:r w:rsidRPr="00322E1B">
        <w:rPr>
          <w:rFonts w:ascii="Times New Roman" w:hAnsi="Times New Roman" w:cs="Times New Roman"/>
          <w:b/>
          <w:sz w:val="24"/>
          <w:szCs w:val="24"/>
        </w:rPr>
        <w:t>Agency and Waiting</w:t>
      </w:r>
    </w:p>
    <w:p w:rsidR="00322E1B" w:rsidRPr="00322E1B" w:rsidRDefault="00322E1B" w:rsidP="00322E1B">
      <w:pPr>
        <w:spacing w:before="100" w:beforeAutospacing="1" w:after="100" w:afterAutospacing="1" w:line="480" w:lineRule="auto"/>
        <w:ind w:firstLine="720"/>
        <w:rPr>
          <w:rFonts w:ascii="Times New Roman" w:hAnsi="Times New Roman" w:cs="Times New Roman"/>
          <w:sz w:val="24"/>
          <w:szCs w:val="24"/>
        </w:rPr>
      </w:pPr>
      <w:r w:rsidRPr="00322E1B">
        <w:rPr>
          <w:rFonts w:ascii="Times New Roman" w:hAnsi="Times New Roman" w:cs="Times New Roman"/>
          <w:sz w:val="24"/>
          <w:szCs w:val="24"/>
        </w:rPr>
        <w:t>There are various instances where my personal space has been violated. For instance, there was once a time where I was awaiting my colleague when some crazy person who was suffering from long-term depression came too close to my face and started searching through. To mitigate the violation of personal space, I automatically moved away by leaning back and moved to another table. I was shocked and annoyed at the same time and yelled at him to not try come near me again or we were going to have a problem (</w:t>
      </w:r>
      <w:proofErr w:type="spellStart"/>
      <w:r w:rsidRPr="00322E1B">
        <w:rPr>
          <w:rFonts w:ascii="Times New Roman" w:hAnsi="Times New Roman" w:cs="Times New Roman"/>
          <w:sz w:val="24"/>
          <w:szCs w:val="24"/>
        </w:rPr>
        <w:t>Machan</w:t>
      </w:r>
      <w:proofErr w:type="spellEnd"/>
      <w:r w:rsidRPr="00322E1B">
        <w:rPr>
          <w:rFonts w:ascii="Times New Roman" w:hAnsi="Times New Roman" w:cs="Times New Roman"/>
          <w:sz w:val="24"/>
          <w:szCs w:val="24"/>
        </w:rPr>
        <w:t>, 2000)</w:t>
      </w:r>
    </w:p>
    <w:p w:rsidR="00322E1B" w:rsidRPr="00322E1B" w:rsidRDefault="00322E1B" w:rsidP="00322E1B">
      <w:pPr>
        <w:spacing w:before="100" w:beforeAutospacing="1" w:after="100" w:afterAutospacing="1" w:line="480" w:lineRule="auto"/>
        <w:ind w:firstLine="720"/>
        <w:rPr>
          <w:rFonts w:ascii="Times New Roman" w:hAnsi="Times New Roman" w:cs="Times New Roman"/>
          <w:b/>
          <w:sz w:val="24"/>
          <w:szCs w:val="24"/>
        </w:rPr>
      </w:pPr>
      <w:r w:rsidRPr="00322E1B">
        <w:rPr>
          <w:rFonts w:ascii="Times New Roman" w:hAnsi="Times New Roman" w:cs="Times New Roman"/>
          <w:b/>
          <w:sz w:val="24"/>
          <w:szCs w:val="24"/>
        </w:rPr>
        <w:t>Human Agency and Electronics</w:t>
      </w:r>
    </w:p>
    <w:p w:rsidR="00322E1B" w:rsidRPr="00322E1B" w:rsidRDefault="00322E1B" w:rsidP="00322E1B">
      <w:pPr>
        <w:spacing w:before="100" w:beforeAutospacing="1" w:after="100" w:afterAutospacing="1" w:line="480" w:lineRule="auto"/>
        <w:ind w:firstLine="720"/>
        <w:rPr>
          <w:rFonts w:ascii="Times New Roman" w:hAnsi="Times New Roman" w:cs="Times New Roman"/>
          <w:sz w:val="24"/>
          <w:szCs w:val="24"/>
        </w:rPr>
      </w:pPr>
      <w:r w:rsidRPr="00322E1B">
        <w:rPr>
          <w:rFonts w:ascii="Times New Roman" w:hAnsi="Times New Roman" w:cs="Times New Roman"/>
          <w:sz w:val="24"/>
          <w:szCs w:val="24"/>
        </w:rPr>
        <w:t>Human agency can be affected by the distraction, consumption, and pre-occupation supported by the electronic devices. Today, there is nothing unique in any part of the globe attributed to the services provided by the electronics as the internet has altered the worth, significance as well as import of the statements that are not automatically tied to the physical facts on one’s own geographical location which is along an unequal geopolitical map. There is the loss of private memory as it is made a public presence and causes loss and erosion of intimacy spaces and there is no more privacy among individuals. “They are also time-consuming and causes people to neglect some of their crucial duties.” (</w:t>
      </w:r>
      <w:proofErr w:type="spellStart"/>
      <w:r w:rsidRPr="00322E1B">
        <w:rPr>
          <w:rFonts w:ascii="Times New Roman" w:hAnsi="Times New Roman" w:cs="Times New Roman"/>
          <w:sz w:val="24"/>
          <w:szCs w:val="24"/>
        </w:rPr>
        <w:t>Machan</w:t>
      </w:r>
      <w:proofErr w:type="spellEnd"/>
      <w:r w:rsidRPr="00322E1B">
        <w:rPr>
          <w:rFonts w:ascii="Times New Roman" w:hAnsi="Times New Roman" w:cs="Times New Roman"/>
          <w:sz w:val="24"/>
          <w:szCs w:val="24"/>
        </w:rPr>
        <w:t>, 2000).</w:t>
      </w:r>
    </w:p>
    <w:p w:rsidR="00B40D8E" w:rsidRPr="00322E1B" w:rsidRDefault="00B40D8E" w:rsidP="00B40D8E">
      <w:pPr>
        <w:spacing w:before="100" w:beforeAutospacing="1" w:after="100" w:afterAutospacing="1" w:line="480" w:lineRule="auto"/>
        <w:ind w:firstLine="720"/>
        <w:jc w:val="center"/>
        <w:rPr>
          <w:rFonts w:ascii="Times New Roman" w:hAnsi="Times New Roman" w:cs="Times New Roman"/>
          <w:sz w:val="24"/>
          <w:szCs w:val="24"/>
        </w:rPr>
      </w:pPr>
      <w:r w:rsidRPr="00322E1B">
        <w:rPr>
          <w:rFonts w:ascii="Times New Roman" w:hAnsi="Times New Roman" w:cs="Times New Roman"/>
          <w:sz w:val="24"/>
          <w:szCs w:val="24"/>
        </w:rPr>
        <w:lastRenderedPageBreak/>
        <w:t>Reference</w:t>
      </w:r>
      <w:r w:rsidR="00322E1B" w:rsidRPr="00322E1B">
        <w:rPr>
          <w:rFonts w:ascii="Times New Roman" w:hAnsi="Times New Roman" w:cs="Times New Roman"/>
          <w:sz w:val="24"/>
          <w:szCs w:val="24"/>
        </w:rPr>
        <w:t>s</w:t>
      </w:r>
    </w:p>
    <w:p w:rsidR="00B40D8E" w:rsidRPr="00182E4A" w:rsidRDefault="00B40D8E" w:rsidP="00B40D8E">
      <w:pPr>
        <w:pBdr>
          <w:bottom w:val="single" w:sz="6" w:space="1" w:color="auto"/>
        </w:pBdr>
        <w:spacing w:before="100" w:beforeAutospacing="1" w:after="100" w:afterAutospacing="1" w:line="480" w:lineRule="auto"/>
        <w:ind w:left="720" w:hanging="720"/>
        <w:rPr>
          <w:rFonts w:ascii="Times New Roman" w:eastAsia="Times New Roman" w:hAnsi="Times New Roman" w:cs="Times New Roman"/>
          <w:vanish/>
          <w:sz w:val="24"/>
          <w:szCs w:val="24"/>
        </w:rPr>
      </w:pPr>
      <w:r w:rsidRPr="00182E4A">
        <w:rPr>
          <w:rFonts w:ascii="Times New Roman" w:eastAsia="Times New Roman" w:hAnsi="Times New Roman" w:cs="Times New Roman"/>
          <w:vanish/>
          <w:sz w:val="24"/>
          <w:szCs w:val="24"/>
        </w:rPr>
        <w:t>Top of Form</w:t>
      </w:r>
    </w:p>
    <w:p w:rsidR="00B40D8E" w:rsidRPr="00182E4A" w:rsidRDefault="00B40D8E" w:rsidP="00B40D8E">
      <w:pPr>
        <w:shd w:val="clear" w:color="auto" w:fill="FFFFFF"/>
        <w:spacing w:before="100" w:beforeAutospacing="1" w:after="100" w:afterAutospacing="1" w:line="480" w:lineRule="auto"/>
        <w:ind w:left="720" w:hanging="720"/>
        <w:rPr>
          <w:rFonts w:ascii="Times New Roman" w:eastAsia="Arial Unicode MS" w:hAnsi="Times New Roman" w:cs="Times New Roman"/>
          <w:color w:val="000000"/>
          <w:sz w:val="24"/>
          <w:szCs w:val="24"/>
        </w:rPr>
      </w:pPr>
      <w:proofErr w:type="spellStart"/>
      <w:r w:rsidRPr="00182E4A">
        <w:rPr>
          <w:rFonts w:ascii="Times New Roman" w:eastAsia="Arial Unicode MS" w:hAnsi="Times New Roman" w:cs="Times New Roman"/>
          <w:color w:val="000000"/>
          <w:sz w:val="24"/>
          <w:szCs w:val="24"/>
        </w:rPr>
        <w:t>Machan</w:t>
      </w:r>
      <w:proofErr w:type="spellEnd"/>
      <w:r w:rsidRPr="00182E4A">
        <w:rPr>
          <w:rFonts w:ascii="Times New Roman" w:eastAsia="Arial Unicode MS" w:hAnsi="Times New Roman" w:cs="Times New Roman"/>
          <w:color w:val="000000"/>
          <w:sz w:val="24"/>
          <w:szCs w:val="24"/>
        </w:rPr>
        <w:t>, T. R. (2000). </w:t>
      </w:r>
      <w:r w:rsidRPr="00182E4A">
        <w:rPr>
          <w:rFonts w:ascii="Times New Roman" w:eastAsia="Arial Unicode MS" w:hAnsi="Times New Roman" w:cs="Times New Roman"/>
          <w:i/>
          <w:iCs/>
          <w:color w:val="000000"/>
          <w:sz w:val="24"/>
          <w:szCs w:val="24"/>
        </w:rPr>
        <w:t>Initiative: Human agency and society</w:t>
      </w:r>
      <w:r w:rsidRPr="00182E4A">
        <w:rPr>
          <w:rFonts w:ascii="Times New Roman" w:eastAsia="Arial Unicode MS" w:hAnsi="Times New Roman" w:cs="Times New Roman"/>
          <w:color w:val="000000"/>
          <w:sz w:val="24"/>
          <w:szCs w:val="24"/>
        </w:rPr>
        <w:t>. Stanford, CA: Hoover Institution Press.</w:t>
      </w:r>
    </w:p>
    <w:p w:rsidR="00B40D8E" w:rsidRPr="00AF242B" w:rsidRDefault="00B40D8E" w:rsidP="00B40D8E">
      <w:pPr>
        <w:shd w:val="clear" w:color="auto" w:fill="FFFFFF"/>
        <w:spacing w:before="100" w:beforeAutospacing="1" w:after="100" w:afterAutospacing="1" w:line="480" w:lineRule="auto"/>
        <w:ind w:left="720" w:hanging="720"/>
        <w:rPr>
          <w:rFonts w:ascii="Times New Roman" w:eastAsia="Times New Roman" w:hAnsi="Times New Roman" w:cs="Times New Roman"/>
          <w:vanish/>
          <w:sz w:val="24"/>
          <w:szCs w:val="24"/>
        </w:rPr>
      </w:pPr>
      <w:r w:rsidRPr="00AF242B">
        <w:rPr>
          <w:rFonts w:ascii="Times New Roman" w:eastAsia="Times New Roman" w:hAnsi="Times New Roman" w:cs="Times New Roman"/>
          <w:vanish/>
          <w:sz w:val="24"/>
          <w:szCs w:val="24"/>
        </w:rPr>
        <w:t>Top of Form</w:t>
      </w:r>
    </w:p>
    <w:p w:rsidR="00B40D8E" w:rsidRPr="00AF242B" w:rsidRDefault="00B40D8E" w:rsidP="00B40D8E">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AF242B">
        <w:rPr>
          <w:rFonts w:ascii="Times New Roman" w:eastAsia="Times New Roman" w:hAnsi="Times New Roman" w:cs="Times New Roman"/>
          <w:sz w:val="24"/>
          <w:szCs w:val="24"/>
        </w:rPr>
        <w:t>Zelinsky</w:t>
      </w:r>
      <w:proofErr w:type="spellEnd"/>
      <w:r w:rsidRPr="00AF242B">
        <w:rPr>
          <w:rFonts w:ascii="Times New Roman" w:eastAsia="Times New Roman" w:hAnsi="Times New Roman" w:cs="Times New Roman"/>
          <w:sz w:val="24"/>
          <w:szCs w:val="24"/>
        </w:rPr>
        <w:t>, M. (2002). </w:t>
      </w:r>
      <w:r w:rsidRPr="00AF242B">
        <w:rPr>
          <w:rFonts w:ascii="Times New Roman" w:eastAsia="Times New Roman" w:hAnsi="Times New Roman" w:cs="Times New Roman"/>
          <w:i/>
          <w:iCs/>
          <w:sz w:val="24"/>
          <w:szCs w:val="24"/>
        </w:rPr>
        <w:t>The inspired workspace: Interior designs for creativity &amp; productivity</w:t>
      </w:r>
      <w:r w:rsidRPr="00AF242B">
        <w:rPr>
          <w:rFonts w:ascii="Times New Roman" w:eastAsia="Times New Roman" w:hAnsi="Times New Roman" w:cs="Times New Roman"/>
          <w:sz w:val="24"/>
          <w:szCs w:val="24"/>
        </w:rPr>
        <w:t>. Gloucester, Mass: Rockport.</w:t>
      </w:r>
    </w:p>
    <w:p w:rsidR="00B40D8E" w:rsidRPr="00AF242B" w:rsidRDefault="00B40D8E" w:rsidP="00B40D8E">
      <w:pPr>
        <w:shd w:val="clear" w:color="auto" w:fill="FFFFFF"/>
        <w:spacing w:after="0" w:line="288" w:lineRule="atLeast"/>
        <w:rPr>
          <w:rFonts w:ascii="Arial" w:eastAsia="Times New Roman" w:hAnsi="Arial" w:cs="Arial"/>
          <w:vanish/>
          <w:sz w:val="16"/>
          <w:szCs w:val="16"/>
        </w:rPr>
      </w:pPr>
      <w:r w:rsidRPr="00AF242B">
        <w:rPr>
          <w:rFonts w:ascii="Arial" w:eastAsia="Times New Roman" w:hAnsi="Arial" w:cs="Arial"/>
          <w:vanish/>
          <w:sz w:val="16"/>
          <w:szCs w:val="16"/>
        </w:rPr>
        <w:t>Bottom of Form</w:t>
      </w:r>
    </w:p>
    <w:p w:rsidR="00B40D8E" w:rsidRPr="00182E4A" w:rsidRDefault="00B40D8E" w:rsidP="00B40D8E">
      <w:pPr>
        <w:pBdr>
          <w:top w:val="single" w:sz="6" w:space="1" w:color="auto"/>
        </w:pBdr>
        <w:spacing w:after="0" w:line="240" w:lineRule="auto"/>
        <w:jc w:val="center"/>
        <w:rPr>
          <w:rFonts w:ascii="Arial" w:eastAsia="Times New Roman" w:hAnsi="Arial" w:cs="Arial"/>
          <w:vanish/>
          <w:sz w:val="16"/>
          <w:szCs w:val="16"/>
        </w:rPr>
      </w:pPr>
      <w:r w:rsidRPr="00182E4A">
        <w:rPr>
          <w:rFonts w:ascii="Arial" w:eastAsia="Times New Roman" w:hAnsi="Arial" w:cs="Arial"/>
          <w:vanish/>
          <w:sz w:val="16"/>
          <w:szCs w:val="16"/>
        </w:rPr>
        <w:t>Bottom of Form</w:t>
      </w:r>
    </w:p>
    <w:p w:rsidR="00B40D8E" w:rsidRPr="00182E4A" w:rsidRDefault="00B40D8E" w:rsidP="00B40D8E">
      <w:pPr>
        <w:spacing w:before="100" w:beforeAutospacing="1" w:after="100" w:afterAutospacing="1" w:line="480" w:lineRule="auto"/>
        <w:ind w:firstLine="720"/>
        <w:jc w:val="center"/>
        <w:rPr>
          <w:rFonts w:ascii="Times New Roman" w:hAnsi="Times New Roman" w:cs="Times New Roman"/>
          <w:sz w:val="24"/>
          <w:szCs w:val="24"/>
        </w:rPr>
      </w:pPr>
    </w:p>
    <w:p w:rsidR="009B2736" w:rsidRPr="00B40D8E" w:rsidRDefault="009B2736" w:rsidP="00B40D8E"/>
    <w:sectPr w:rsidR="009B2736" w:rsidRPr="00B40D8E" w:rsidSect="009B27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5F1" w:rsidRDefault="001D75F1" w:rsidP="009B2736">
      <w:pPr>
        <w:spacing w:after="0" w:line="240" w:lineRule="auto"/>
      </w:pPr>
      <w:r>
        <w:separator/>
      </w:r>
    </w:p>
  </w:endnote>
  <w:endnote w:type="continuationSeparator" w:id="0">
    <w:p w:rsidR="001D75F1" w:rsidRDefault="001D75F1" w:rsidP="009B2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5F1" w:rsidRDefault="001D75F1" w:rsidP="009B2736">
      <w:pPr>
        <w:spacing w:after="0" w:line="240" w:lineRule="auto"/>
      </w:pPr>
      <w:r>
        <w:separator/>
      </w:r>
    </w:p>
  </w:footnote>
  <w:footnote w:type="continuationSeparator" w:id="0">
    <w:p w:rsidR="001D75F1" w:rsidRDefault="001D75F1" w:rsidP="009B27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736" w:rsidRPr="009B2736" w:rsidRDefault="009B2736">
    <w:pPr>
      <w:pStyle w:val="Header"/>
      <w:jc w:val="right"/>
      <w:rPr>
        <w:rFonts w:ascii="Times New Roman" w:hAnsi="Times New Roman" w:cs="Times New Roman"/>
        <w:sz w:val="24"/>
        <w:szCs w:val="24"/>
      </w:rPr>
    </w:pPr>
    <w:r w:rsidRPr="009B2736">
      <w:rPr>
        <w:rFonts w:ascii="Times New Roman" w:hAnsi="Times New Roman" w:cs="Times New Roman"/>
        <w:sz w:val="24"/>
        <w:szCs w:val="24"/>
      </w:rPr>
      <w:t xml:space="preserve">HUMAN AGENCY </w:t>
    </w:r>
    <w:r w:rsidRPr="009B2736">
      <w:rPr>
        <w:rFonts w:ascii="Times New Roman" w:hAnsi="Times New Roman" w:cs="Times New Roman"/>
        <w:sz w:val="24"/>
        <w:szCs w:val="24"/>
      </w:rPr>
      <w:tab/>
    </w:r>
    <w:r w:rsidRPr="009B2736">
      <w:rPr>
        <w:rFonts w:ascii="Times New Roman" w:hAnsi="Times New Roman" w:cs="Times New Roman"/>
        <w:sz w:val="24"/>
        <w:szCs w:val="24"/>
      </w:rPr>
      <w:tab/>
    </w:r>
    <w:sdt>
      <w:sdtPr>
        <w:rPr>
          <w:rFonts w:ascii="Times New Roman" w:hAnsi="Times New Roman" w:cs="Times New Roman"/>
          <w:sz w:val="24"/>
          <w:szCs w:val="24"/>
        </w:rPr>
        <w:id w:val="1299657777"/>
        <w:docPartObj>
          <w:docPartGallery w:val="Page Numbers (Top of Page)"/>
          <w:docPartUnique/>
        </w:docPartObj>
      </w:sdtPr>
      <w:sdtEndPr>
        <w:rPr>
          <w:noProof/>
        </w:rPr>
      </w:sdtEndPr>
      <w:sdtContent>
        <w:r w:rsidRPr="009B2736">
          <w:rPr>
            <w:rFonts w:ascii="Times New Roman" w:hAnsi="Times New Roman" w:cs="Times New Roman"/>
            <w:sz w:val="24"/>
            <w:szCs w:val="24"/>
          </w:rPr>
          <w:fldChar w:fldCharType="begin"/>
        </w:r>
        <w:r w:rsidRPr="009B2736">
          <w:rPr>
            <w:rFonts w:ascii="Times New Roman" w:hAnsi="Times New Roman" w:cs="Times New Roman"/>
            <w:sz w:val="24"/>
            <w:szCs w:val="24"/>
          </w:rPr>
          <w:instrText xml:space="preserve"> PAGE   \* MERGEFORMAT </w:instrText>
        </w:r>
        <w:r w:rsidRPr="009B2736">
          <w:rPr>
            <w:rFonts w:ascii="Times New Roman" w:hAnsi="Times New Roman" w:cs="Times New Roman"/>
            <w:sz w:val="24"/>
            <w:szCs w:val="24"/>
          </w:rPr>
          <w:fldChar w:fldCharType="separate"/>
        </w:r>
        <w:r w:rsidR="004B2ED2">
          <w:rPr>
            <w:rFonts w:ascii="Times New Roman" w:hAnsi="Times New Roman" w:cs="Times New Roman"/>
            <w:noProof/>
            <w:sz w:val="24"/>
            <w:szCs w:val="24"/>
          </w:rPr>
          <w:t>2</w:t>
        </w:r>
        <w:r w:rsidRPr="009B2736">
          <w:rPr>
            <w:rFonts w:ascii="Times New Roman" w:hAnsi="Times New Roman" w:cs="Times New Roman"/>
            <w:noProof/>
            <w:sz w:val="24"/>
            <w:szCs w:val="24"/>
          </w:rPr>
          <w:fldChar w:fldCharType="end"/>
        </w:r>
      </w:sdtContent>
    </w:sdt>
  </w:p>
  <w:p w:rsidR="009B2736" w:rsidRDefault="009B27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736" w:rsidRPr="009B2736" w:rsidRDefault="009B2736">
    <w:pPr>
      <w:pStyle w:val="Header"/>
      <w:jc w:val="right"/>
      <w:rPr>
        <w:rFonts w:ascii="Times New Roman" w:hAnsi="Times New Roman" w:cs="Times New Roman"/>
        <w:sz w:val="24"/>
        <w:szCs w:val="24"/>
      </w:rPr>
    </w:pPr>
    <w:r w:rsidRPr="009B2736">
      <w:rPr>
        <w:rFonts w:ascii="Times New Roman" w:hAnsi="Times New Roman" w:cs="Times New Roman"/>
        <w:sz w:val="24"/>
        <w:szCs w:val="24"/>
      </w:rPr>
      <w:t>Running head:</w:t>
    </w:r>
    <w:sdt>
      <w:sdtPr>
        <w:rPr>
          <w:rFonts w:ascii="Times New Roman" w:hAnsi="Times New Roman" w:cs="Times New Roman"/>
          <w:sz w:val="24"/>
          <w:szCs w:val="24"/>
        </w:rPr>
        <w:id w:val="1551265105"/>
        <w:docPartObj>
          <w:docPartGallery w:val="Page Numbers (Top of Page)"/>
          <w:docPartUnique/>
        </w:docPartObj>
      </w:sdtPr>
      <w:sdtEndPr>
        <w:rPr>
          <w:noProof/>
        </w:rPr>
      </w:sdtEndPr>
      <w:sdtContent>
        <w:r w:rsidRPr="009B2736">
          <w:rPr>
            <w:rFonts w:ascii="Times New Roman" w:hAnsi="Times New Roman" w:cs="Times New Roman"/>
            <w:sz w:val="24"/>
            <w:szCs w:val="24"/>
          </w:rPr>
          <w:t xml:space="preserve"> HUMAN AGENCY</w:t>
        </w:r>
        <w:r w:rsidRPr="009B2736">
          <w:rPr>
            <w:rFonts w:ascii="Times New Roman" w:hAnsi="Times New Roman" w:cs="Times New Roman"/>
            <w:sz w:val="24"/>
            <w:szCs w:val="24"/>
          </w:rPr>
          <w:tab/>
        </w:r>
        <w:r w:rsidRPr="009B2736">
          <w:rPr>
            <w:rFonts w:ascii="Times New Roman" w:hAnsi="Times New Roman" w:cs="Times New Roman"/>
            <w:sz w:val="24"/>
            <w:szCs w:val="24"/>
          </w:rPr>
          <w:tab/>
        </w:r>
        <w:r w:rsidRPr="009B2736">
          <w:rPr>
            <w:rFonts w:ascii="Times New Roman" w:hAnsi="Times New Roman" w:cs="Times New Roman"/>
            <w:sz w:val="24"/>
            <w:szCs w:val="24"/>
          </w:rPr>
          <w:fldChar w:fldCharType="begin"/>
        </w:r>
        <w:r w:rsidRPr="009B2736">
          <w:rPr>
            <w:rFonts w:ascii="Times New Roman" w:hAnsi="Times New Roman" w:cs="Times New Roman"/>
            <w:sz w:val="24"/>
            <w:szCs w:val="24"/>
          </w:rPr>
          <w:instrText xml:space="preserve"> PAGE   \* MERGEFORMAT </w:instrText>
        </w:r>
        <w:r w:rsidRPr="009B2736">
          <w:rPr>
            <w:rFonts w:ascii="Times New Roman" w:hAnsi="Times New Roman" w:cs="Times New Roman"/>
            <w:sz w:val="24"/>
            <w:szCs w:val="24"/>
          </w:rPr>
          <w:fldChar w:fldCharType="separate"/>
        </w:r>
        <w:r w:rsidR="004B2ED2">
          <w:rPr>
            <w:rFonts w:ascii="Times New Roman" w:hAnsi="Times New Roman" w:cs="Times New Roman"/>
            <w:noProof/>
            <w:sz w:val="24"/>
            <w:szCs w:val="24"/>
          </w:rPr>
          <w:t>1</w:t>
        </w:r>
        <w:r w:rsidRPr="009B2736">
          <w:rPr>
            <w:rFonts w:ascii="Times New Roman" w:hAnsi="Times New Roman" w:cs="Times New Roman"/>
            <w:noProof/>
            <w:sz w:val="24"/>
            <w:szCs w:val="24"/>
          </w:rPr>
          <w:fldChar w:fldCharType="end"/>
        </w:r>
      </w:sdtContent>
    </w:sdt>
  </w:p>
  <w:p w:rsidR="009B2736" w:rsidRDefault="009B27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2MTUwtDQztjQwMjJU0lEKTi0uzszPAykwqgUA7zolpiwAAAA="/>
  </w:docVars>
  <w:rsids>
    <w:rsidRoot w:val="004418DC"/>
    <w:rsid w:val="00123916"/>
    <w:rsid w:val="00182E4A"/>
    <w:rsid w:val="001A4BEE"/>
    <w:rsid w:val="001D75F1"/>
    <w:rsid w:val="001E0D2E"/>
    <w:rsid w:val="00254B8A"/>
    <w:rsid w:val="002B0646"/>
    <w:rsid w:val="002B7350"/>
    <w:rsid w:val="00322E1B"/>
    <w:rsid w:val="003A43DA"/>
    <w:rsid w:val="004418DC"/>
    <w:rsid w:val="00487CC3"/>
    <w:rsid w:val="004A6421"/>
    <w:rsid w:val="004B2ED2"/>
    <w:rsid w:val="005555DF"/>
    <w:rsid w:val="005C5F2A"/>
    <w:rsid w:val="0060042A"/>
    <w:rsid w:val="00606DA8"/>
    <w:rsid w:val="00610C7A"/>
    <w:rsid w:val="00611348"/>
    <w:rsid w:val="00635D9E"/>
    <w:rsid w:val="006E347F"/>
    <w:rsid w:val="007926CC"/>
    <w:rsid w:val="008101B4"/>
    <w:rsid w:val="0082096F"/>
    <w:rsid w:val="008808B0"/>
    <w:rsid w:val="008C0D47"/>
    <w:rsid w:val="009640A0"/>
    <w:rsid w:val="009927B7"/>
    <w:rsid w:val="009A3186"/>
    <w:rsid w:val="009B2736"/>
    <w:rsid w:val="00AC3E3F"/>
    <w:rsid w:val="00AF242B"/>
    <w:rsid w:val="00B40D8E"/>
    <w:rsid w:val="00B86E92"/>
    <w:rsid w:val="00CA09F5"/>
    <w:rsid w:val="00CA43DC"/>
    <w:rsid w:val="00E501D9"/>
    <w:rsid w:val="00E81866"/>
    <w:rsid w:val="00F30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5D9C0F-DCD2-41D6-9746-194E534A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736"/>
  </w:style>
  <w:style w:type="paragraph" w:styleId="Footer">
    <w:name w:val="footer"/>
    <w:basedOn w:val="Normal"/>
    <w:link w:val="FooterChar"/>
    <w:uiPriority w:val="99"/>
    <w:unhideWhenUsed/>
    <w:rsid w:val="009B2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736"/>
  </w:style>
  <w:style w:type="paragraph" w:styleId="z-TopofForm">
    <w:name w:val="HTML Top of Form"/>
    <w:basedOn w:val="Normal"/>
    <w:next w:val="Normal"/>
    <w:link w:val="z-TopofFormChar"/>
    <w:hidden/>
    <w:uiPriority w:val="99"/>
    <w:semiHidden/>
    <w:unhideWhenUsed/>
    <w:rsid w:val="00182E4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82E4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82E4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82E4A"/>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461374">
      <w:bodyDiv w:val="1"/>
      <w:marLeft w:val="0"/>
      <w:marRight w:val="0"/>
      <w:marTop w:val="0"/>
      <w:marBottom w:val="0"/>
      <w:divBdr>
        <w:top w:val="none" w:sz="0" w:space="0" w:color="auto"/>
        <w:left w:val="none" w:sz="0" w:space="0" w:color="auto"/>
        <w:bottom w:val="none" w:sz="0" w:space="0" w:color="auto"/>
        <w:right w:val="none" w:sz="0" w:space="0" w:color="auto"/>
      </w:divBdr>
      <w:divsChild>
        <w:div w:id="1257322501">
          <w:marLeft w:val="0"/>
          <w:marRight w:val="0"/>
          <w:marTop w:val="0"/>
          <w:marBottom w:val="0"/>
          <w:divBdr>
            <w:top w:val="none" w:sz="0" w:space="0" w:color="auto"/>
            <w:left w:val="none" w:sz="0" w:space="0" w:color="auto"/>
            <w:bottom w:val="single" w:sz="6" w:space="3" w:color="D0D4D7"/>
            <w:right w:val="none" w:sz="0" w:space="0" w:color="auto"/>
          </w:divBdr>
          <w:divsChild>
            <w:div w:id="129644880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549923958">
      <w:bodyDiv w:val="1"/>
      <w:marLeft w:val="0"/>
      <w:marRight w:val="0"/>
      <w:marTop w:val="0"/>
      <w:marBottom w:val="0"/>
      <w:divBdr>
        <w:top w:val="none" w:sz="0" w:space="0" w:color="auto"/>
        <w:left w:val="none" w:sz="0" w:space="0" w:color="auto"/>
        <w:bottom w:val="none" w:sz="0" w:space="0" w:color="auto"/>
        <w:right w:val="none" w:sz="0" w:space="0" w:color="auto"/>
      </w:divBdr>
      <w:divsChild>
        <w:div w:id="1421217250">
          <w:marLeft w:val="0"/>
          <w:marRight w:val="0"/>
          <w:marTop w:val="0"/>
          <w:marBottom w:val="0"/>
          <w:divBdr>
            <w:top w:val="none" w:sz="0" w:space="0" w:color="auto"/>
            <w:left w:val="none" w:sz="0" w:space="0" w:color="auto"/>
            <w:bottom w:val="single" w:sz="6" w:space="3" w:color="D0D4D7"/>
            <w:right w:val="none" w:sz="0" w:space="0" w:color="auto"/>
          </w:divBdr>
          <w:divsChild>
            <w:div w:id="213182126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18037050">
      <w:bodyDiv w:val="1"/>
      <w:marLeft w:val="0"/>
      <w:marRight w:val="0"/>
      <w:marTop w:val="0"/>
      <w:marBottom w:val="0"/>
      <w:divBdr>
        <w:top w:val="none" w:sz="0" w:space="0" w:color="auto"/>
        <w:left w:val="none" w:sz="0" w:space="0" w:color="auto"/>
        <w:bottom w:val="none" w:sz="0" w:space="0" w:color="auto"/>
        <w:right w:val="none" w:sz="0" w:space="0" w:color="auto"/>
      </w:divBdr>
      <w:divsChild>
        <w:div w:id="238752790">
          <w:marLeft w:val="0"/>
          <w:marRight w:val="0"/>
          <w:marTop w:val="0"/>
          <w:marBottom w:val="0"/>
          <w:divBdr>
            <w:top w:val="none" w:sz="0" w:space="0" w:color="auto"/>
            <w:left w:val="none" w:sz="0" w:space="0" w:color="auto"/>
            <w:bottom w:val="single" w:sz="6" w:space="3" w:color="D0D4D7"/>
            <w:right w:val="none" w:sz="0" w:space="0" w:color="auto"/>
          </w:divBdr>
          <w:divsChild>
            <w:div w:id="124938892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samuel kibe</cp:lastModifiedBy>
  <cp:revision>4</cp:revision>
  <dcterms:created xsi:type="dcterms:W3CDTF">2017-10-13T06:50:00Z</dcterms:created>
  <dcterms:modified xsi:type="dcterms:W3CDTF">2017-10-13T06:57:00Z</dcterms:modified>
</cp:coreProperties>
</file>